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36" w:rsidRPr="00031B74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0736" w:rsidRPr="00031B74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0736" w:rsidRPr="00050DFF" w:rsidRDefault="00190736" w:rsidP="00190736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050DFF">
        <w:rPr>
          <w:rFonts w:ascii="Century Gothic" w:hAnsi="Century Gothic"/>
          <w:b/>
          <w:color w:val="000000"/>
          <w:sz w:val="22"/>
          <w:szCs w:val="22"/>
        </w:rPr>
        <w:t>TÜRK TIBBİ ONKOLOJİ DERNEĞİ</w:t>
      </w:r>
    </w:p>
    <w:p w:rsidR="00190736" w:rsidRPr="00050DFF" w:rsidRDefault="00190736" w:rsidP="00190736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050DFF">
        <w:rPr>
          <w:rFonts w:ascii="Century Gothic" w:hAnsi="Century Gothic"/>
          <w:b/>
          <w:color w:val="000000"/>
          <w:sz w:val="22"/>
          <w:szCs w:val="22"/>
        </w:rPr>
        <w:t xml:space="preserve">YETERLİLİK KURULU </w:t>
      </w:r>
    </w:p>
    <w:p w:rsidR="00190736" w:rsidRPr="00050DFF" w:rsidRDefault="00190736" w:rsidP="00190736">
      <w:pPr>
        <w:spacing w:line="276" w:lineRule="auto"/>
        <w:jc w:val="center"/>
        <w:rPr>
          <w:rFonts w:ascii="Century Gothic" w:hAnsi="Century Gothic"/>
          <w:b/>
          <w:color w:val="000000"/>
          <w:sz w:val="22"/>
          <w:szCs w:val="22"/>
        </w:rPr>
      </w:pPr>
      <w:r w:rsidRPr="00050DFF">
        <w:rPr>
          <w:rFonts w:ascii="Century Gothic" w:hAnsi="Century Gothic"/>
          <w:b/>
          <w:color w:val="000000"/>
          <w:sz w:val="22"/>
          <w:szCs w:val="22"/>
        </w:rPr>
        <w:t>2014 GELİŞİM SINAVI KLAVUZU</w:t>
      </w:r>
    </w:p>
    <w:p w:rsidR="00190736" w:rsidRPr="00031B74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544"/>
        <w:gridCol w:w="3226"/>
      </w:tblGrid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Sınavın Adı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Türk Tıbbi Onkoloji Gelişim Sınavı*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 xml:space="preserve">Sınav Dönemi 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22 Mart 2014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Yeri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Antalya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giriş koşulları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-Tıbbi Onkoloji Uzmanlık öğrencisi olmak**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Başvuru süresi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1 Ocak 2014-15 Mart 2014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Başvuru merkezi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Türk Tıbbi Onkoloji Derneği Sekreterliği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Başvuru süreci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Adaylar TTOD üyesi iseler e-posta ya da posta yoluyla yazılı olarak sınava girmek istedikleri belirtirler.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Sınav içeriği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Tıbbi Onkoloji Uzmanlığı Eğitim M</w:t>
            </w: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üfredatı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Soru sayısı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190736" w:rsidRPr="00031B74" w:rsidTr="008D6128">
        <w:tc>
          <w:tcPr>
            <w:tcW w:w="2518" w:type="dxa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Soru tipi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031B74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031B74">
              <w:rPr>
                <w:rFonts w:ascii="Calibri" w:hAnsi="Calibri"/>
                <w:color w:val="000000"/>
                <w:sz w:val="22"/>
                <w:szCs w:val="22"/>
              </w:rPr>
              <w:t>Çoktan seçmeli,  5 seçenekli tek doğru cevaplı</w:t>
            </w:r>
          </w:p>
        </w:tc>
      </w:tr>
      <w:tr w:rsidR="00190736" w:rsidRPr="009B5167" w:rsidTr="008D6128">
        <w:trPr>
          <w:trHeight w:val="201"/>
        </w:trPr>
        <w:tc>
          <w:tcPr>
            <w:tcW w:w="2518" w:type="dxa"/>
            <w:vMerge w:val="restart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Soru dağılımı</w:t>
            </w: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Alanlar</w:t>
            </w:r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Soru sayısı</w:t>
            </w:r>
          </w:p>
        </w:tc>
      </w:tr>
      <w:tr w:rsidR="00190736" w:rsidRPr="009B5167" w:rsidTr="008D6128">
        <w:trPr>
          <w:trHeight w:val="29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Temel Onkoloji</w:t>
            </w:r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190736" w:rsidRPr="009B5167" w:rsidTr="008D6128">
        <w:trPr>
          <w:trHeight w:val="25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Segoe U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Meme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71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Segoe U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Toraks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</w:t>
            </w:r>
            <w:r w:rsidR="009B5167" w:rsidRPr="009B5167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61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Segoe U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Kolorektal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65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Kolorektal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B5167" w:rsidRPr="009B5167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ışı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GİS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190736" w:rsidRPr="009B5167" w:rsidTr="008D6128">
        <w:trPr>
          <w:trHeight w:val="269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Baş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Boyun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90736" w:rsidRPr="009B5167" w:rsidTr="008D6128">
        <w:trPr>
          <w:trHeight w:val="286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Merkezi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Sinir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Sistemi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90736" w:rsidRPr="009B5167" w:rsidTr="008D6128">
        <w:trPr>
          <w:trHeight w:val="26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Ürogenital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190736" w:rsidRPr="009B5167" w:rsidTr="008D6128">
        <w:trPr>
          <w:trHeight w:val="267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Jinekolojik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190736" w:rsidRPr="009B5167" w:rsidTr="008D6128">
        <w:trPr>
          <w:trHeight w:val="6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Hematolojik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Kanserler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90736" w:rsidRPr="009B5167" w:rsidTr="008D6128">
        <w:trPr>
          <w:trHeight w:val="63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lang w:val="tr-TR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  <w:lang w:val="tr-TR"/>
              </w:rPr>
              <w:t xml:space="preserve">Kemik ve </w:t>
            </w:r>
            <w:r w:rsidR="009B5167" w:rsidRPr="009B5167">
              <w:rPr>
                <w:rFonts w:ascii="Calibri" w:hAnsi="Calibri"/>
                <w:color w:val="000000"/>
                <w:sz w:val="22"/>
                <w:szCs w:val="22"/>
                <w:lang w:val="tr-TR"/>
              </w:rPr>
              <w:t>Y</w:t>
            </w:r>
            <w:r w:rsidRPr="009B5167">
              <w:rPr>
                <w:rFonts w:ascii="Calibri" w:hAnsi="Calibri"/>
                <w:color w:val="000000"/>
                <w:sz w:val="22"/>
                <w:szCs w:val="22"/>
                <w:lang w:val="tr-TR"/>
              </w:rPr>
              <w:t>umuşak Doku Tümörleri</w:t>
            </w:r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190736" w:rsidRPr="009B5167" w:rsidTr="008D6128">
        <w:trPr>
          <w:trHeight w:val="62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Destek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Tedaviler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190736" w:rsidRPr="009B5167" w:rsidTr="008D6128">
        <w:trPr>
          <w:trHeight w:val="62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Cilt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Tümörleri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90736" w:rsidRPr="009B5167" w:rsidTr="008D6128">
        <w:trPr>
          <w:trHeight w:val="62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Diğer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Konular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190736" w:rsidRPr="009B5167" w:rsidTr="008D6128">
        <w:trPr>
          <w:trHeight w:val="374"/>
        </w:trPr>
        <w:tc>
          <w:tcPr>
            <w:tcW w:w="2518" w:type="dxa"/>
            <w:vMerge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190736" w:rsidRPr="009B5167" w:rsidRDefault="00190736" w:rsidP="008D61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Toplam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9B5167" w:rsidRPr="009B5167" w:rsidTr="008D6128">
        <w:tc>
          <w:tcPr>
            <w:tcW w:w="2518" w:type="dxa"/>
            <w:shd w:val="clear" w:color="auto" w:fill="auto"/>
          </w:tcPr>
          <w:p w:rsidR="009B5167" w:rsidRPr="009B5167" w:rsidRDefault="009B5167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Değerlendirme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9B5167" w:rsidRPr="009B5167" w:rsidRDefault="009B5167" w:rsidP="0080674D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Başarı puan her sınav için soru zorluğuna göre her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seferinde 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Nedelsky</w:t>
            </w:r>
            <w:proofErr w:type="spellEnd"/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Metodu ile değerlendirilecektir.</w:t>
            </w:r>
          </w:p>
        </w:tc>
      </w:tr>
      <w:tr w:rsidR="00190736" w:rsidRPr="009B5167" w:rsidTr="008D6128"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Başarı puanı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9B5167" w:rsidP="0080674D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Sınava giren adayların puanları ve yıllar içindeki gelişimleri kendilerine bildirilecektir.</w:t>
            </w:r>
          </w:p>
        </w:tc>
      </w:tr>
      <w:tr w:rsidR="00190736" w:rsidRPr="009B5167" w:rsidTr="008D6128"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Kaynaklar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80674D" w:rsidP="008D6128">
            <w:pPr>
              <w:rPr>
                <w:rFonts w:ascii="Calibri" w:hAnsi="Calibri" w:cs="Arial"/>
                <w:b/>
              </w:rPr>
            </w:pPr>
            <w:r w:rsidRPr="009B5167">
              <w:rPr>
                <w:rFonts w:ascii="Calibri" w:hAnsi="Calibri" w:cs="Arial"/>
                <w:b/>
                <w:sz w:val="22"/>
                <w:szCs w:val="22"/>
              </w:rPr>
              <w:t>-</w:t>
            </w:r>
            <w:r w:rsidR="00190736" w:rsidRPr="009B5167">
              <w:rPr>
                <w:rFonts w:ascii="Calibri" w:hAnsi="Calibri" w:cs="Arial"/>
                <w:b/>
                <w:sz w:val="22"/>
                <w:szCs w:val="22"/>
              </w:rPr>
              <w:t>Temel kitaplar:</w:t>
            </w:r>
          </w:p>
          <w:p w:rsidR="00190736" w:rsidRPr="009B5167" w:rsidRDefault="00190736" w:rsidP="0080674D">
            <w:pPr>
              <w:rPr>
                <w:rFonts w:ascii="Calibri" w:hAnsi="Calibri" w:cs="Arial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Devita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Hellman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Rosenberg's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Cancer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Principles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Practice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gramStart"/>
            <w:r w:rsidRPr="009B5167">
              <w:rPr>
                <w:rFonts w:ascii="Calibri" w:hAnsi="Calibri" w:cs="Arial"/>
                <w:sz w:val="22"/>
                <w:szCs w:val="22"/>
              </w:rPr>
              <w:t xml:space="preserve">of  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Oncology</w:t>
            </w:r>
            <w:proofErr w:type="spellEnd"/>
            <w:proofErr w:type="gram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Cancer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Principles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&amp;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Practice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DeVita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) (2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Vols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)), 2011.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Lippincott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 Williams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 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Wilkins</w:t>
            </w:r>
            <w:proofErr w:type="spellEnd"/>
          </w:p>
          <w:p w:rsidR="00190736" w:rsidRPr="009B5167" w:rsidRDefault="00190736" w:rsidP="00190736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Abeloff's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Clinical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Oncology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5th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Edition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. 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Expert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Consult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2014. Ed. John E.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Niederhuber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MD, James O.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Armitage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MD, James H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Doroshow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MD, Michael B. Kastan, MD,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PhD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and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Joel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E.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Tepper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, MD.</w:t>
            </w:r>
          </w:p>
          <w:p w:rsidR="00190736" w:rsidRPr="009B5167" w:rsidRDefault="00190736" w:rsidP="00190736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lastRenderedPageBreak/>
              <w:t>Drug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Information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Handbook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for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Oncology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12th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Edition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Ed.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Diedra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L.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Bragalone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Lexicomp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>, 2014</w:t>
            </w:r>
          </w:p>
          <w:p w:rsidR="00190736" w:rsidRPr="009B5167" w:rsidRDefault="00190736" w:rsidP="00190736">
            <w:pPr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Cancer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Treatment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Ed.Haskell</w:t>
            </w:r>
            <w:proofErr w:type="spellEnd"/>
            <w:r w:rsidRPr="009B5167">
              <w:rPr>
                <w:rFonts w:ascii="Calibri" w:hAnsi="Calibri" w:cs="Arial"/>
                <w:sz w:val="22"/>
                <w:szCs w:val="22"/>
              </w:rPr>
              <w:t xml:space="preserve"> CM</w:t>
            </w:r>
          </w:p>
          <w:p w:rsidR="00190736" w:rsidRPr="009B5167" w:rsidRDefault="00190736" w:rsidP="008D6128">
            <w:pPr>
              <w:rPr>
                <w:rFonts w:ascii="Calibri" w:hAnsi="Calibri" w:cs="Arial"/>
                <w:b/>
              </w:rPr>
            </w:pPr>
            <w:r w:rsidRPr="009B5167">
              <w:rPr>
                <w:rFonts w:ascii="Calibri" w:hAnsi="Calibri" w:cs="Arial"/>
                <w:b/>
                <w:sz w:val="22"/>
                <w:szCs w:val="22"/>
              </w:rPr>
              <w:t>- Tedavi rehberleri</w:t>
            </w:r>
          </w:p>
          <w:p w:rsidR="00190736" w:rsidRPr="009B5167" w:rsidRDefault="00190736" w:rsidP="008D6128">
            <w:pPr>
              <w:rPr>
                <w:rFonts w:ascii="Calibri" w:hAnsi="Calibri" w:cs="Arial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>1. ASCO rehberleri</w:t>
            </w:r>
          </w:p>
          <w:p w:rsidR="00190736" w:rsidRPr="009B5167" w:rsidRDefault="00190736" w:rsidP="008D6128">
            <w:pPr>
              <w:rPr>
                <w:rFonts w:ascii="Calibri" w:hAnsi="Calibri" w:cs="Arial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>2. ESMO rehberleri</w:t>
            </w:r>
          </w:p>
          <w:p w:rsidR="00190736" w:rsidRPr="009B5167" w:rsidRDefault="00190736" w:rsidP="008D6128">
            <w:pPr>
              <w:rPr>
                <w:rFonts w:ascii="Calibri" w:hAnsi="Calibri" w:cs="Arial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 xml:space="preserve">3. NCCN tedavi </w:t>
            </w:r>
            <w:proofErr w:type="spellStart"/>
            <w:r w:rsidRPr="009B5167">
              <w:rPr>
                <w:rFonts w:ascii="Calibri" w:hAnsi="Calibri" w:cs="Arial"/>
                <w:sz w:val="22"/>
                <w:szCs w:val="22"/>
              </w:rPr>
              <w:t>klavuzu</w:t>
            </w:r>
            <w:proofErr w:type="spellEnd"/>
          </w:p>
          <w:p w:rsidR="00190736" w:rsidRPr="009B5167" w:rsidRDefault="00190736" w:rsidP="008D6128">
            <w:pPr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 w:cs="Arial"/>
                <w:sz w:val="22"/>
                <w:szCs w:val="22"/>
              </w:rPr>
              <w:t>- Güncel yayınlar</w:t>
            </w: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90736" w:rsidRPr="009B5167" w:rsidTr="008D6128">
        <w:trPr>
          <w:trHeight w:val="1104"/>
        </w:trPr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Örnek Soru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Erkelerde Türkiye’de en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sık  görülen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kanser hangisidir?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A-)Akciğer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B-)Meme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C-)Kolon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D-)Mide Kanseri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E-)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Malign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Melanom</w:t>
            </w:r>
            <w:proofErr w:type="spellEnd"/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190736" w:rsidRPr="009B5167" w:rsidTr="008D6128">
        <w:tc>
          <w:tcPr>
            <w:tcW w:w="2518" w:type="dxa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Açıklamalar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*Gelişim sınavı Tıbbi Onkoloji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Yandal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uzmanlık öğrencilerini gelişimine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katkı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sağlamak için düzenlenmektedir. Yeterlilik sınavı olarak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değerlendirilemez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** Tıbbi Onkoloji </w:t>
            </w:r>
            <w:proofErr w:type="spell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Yandal</w:t>
            </w:r>
            <w:proofErr w:type="spell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uzmanlık öğrencileri eğitime başladıktan sonra </w:t>
            </w:r>
          </w:p>
          <w:p w:rsidR="00190736" w:rsidRPr="009B5167" w:rsidRDefault="00190736" w:rsidP="008D6128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  <w:proofErr w:type="gramStart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>herhangi</w:t>
            </w:r>
            <w:proofErr w:type="gramEnd"/>
            <w:r w:rsidRPr="009B5167">
              <w:rPr>
                <w:rFonts w:ascii="Calibri" w:hAnsi="Calibri"/>
                <w:color w:val="000000"/>
                <w:sz w:val="22"/>
                <w:szCs w:val="22"/>
              </w:rPr>
              <w:t xml:space="preserve"> bir zaman bu sınava girebilirler.</w:t>
            </w:r>
          </w:p>
          <w:p w:rsidR="00190736" w:rsidRPr="009B5167" w:rsidRDefault="00190736" w:rsidP="0080674D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</w:tbl>
    <w:p w:rsidR="00190736" w:rsidRPr="009B5167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0736" w:rsidRPr="009B5167" w:rsidRDefault="00190736" w:rsidP="00190736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:rsidR="0019213C" w:rsidRPr="009B5167" w:rsidRDefault="0019213C">
      <w:pPr>
        <w:rPr>
          <w:rFonts w:ascii="Calibri" w:hAnsi="Calibri"/>
          <w:sz w:val="22"/>
          <w:szCs w:val="22"/>
        </w:rPr>
      </w:pPr>
    </w:p>
    <w:sectPr w:rsidR="0019213C" w:rsidRPr="009B5167" w:rsidSect="00E83C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45A7C"/>
    <w:multiLevelType w:val="hybridMultilevel"/>
    <w:tmpl w:val="4C3E4E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190736"/>
    <w:rsid w:val="00031A88"/>
    <w:rsid w:val="000353DE"/>
    <w:rsid w:val="001131EF"/>
    <w:rsid w:val="00190736"/>
    <w:rsid w:val="0019213C"/>
    <w:rsid w:val="003C6549"/>
    <w:rsid w:val="0080674D"/>
    <w:rsid w:val="009B5167"/>
    <w:rsid w:val="00B80510"/>
    <w:rsid w:val="00B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73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etkikurul</dc:creator>
  <cp:lastModifiedBy>etkikurul</cp:lastModifiedBy>
  <cp:revision>4</cp:revision>
  <dcterms:created xsi:type="dcterms:W3CDTF">2014-02-21T09:59:00Z</dcterms:created>
  <dcterms:modified xsi:type="dcterms:W3CDTF">2014-02-21T14:36:00Z</dcterms:modified>
</cp:coreProperties>
</file>